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533A1" w14:textId="2BCA3233" w:rsidR="00DD1EEA" w:rsidRPr="00DD1EEA" w:rsidRDefault="00DD1EEA" w:rsidP="00DD1EEA">
      <w:pPr>
        <w:spacing w:after="0" w:line="240" w:lineRule="auto"/>
        <w:jc w:val="center"/>
        <w:rPr>
          <w:rFonts w:ascii="Calibri" w:eastAsia="Times New Roman" w:hAnsi="Calibri" w:cs="Calibri"/>
          <w:b/>
          <w:bCs/>
          <w:color w:val="000000"/>
          <w:sz w:val="24"/>
          <w:szCs w:val="24"/>
        </w:rPr>
      </w:pPr>
      <w:r w:rsidRPr="00DD1EEA">
        <w:rPr>
          <w:rFonts w:ascii="Calibri" w:eastAsia="Times New Roman" w:hAnsi="Calibri" w:cs="Calibri"/>
          <w:b/>
          <w:bCs/>
          <w:color w:val="000000"/>
          <w:sz w:val="24"/>
          <w:szCs w:val="24"/>
        </w:rPr>
        <w:t>Resources from CA COP General Meeting, held November 2, 2020</w:t>
      </w:r>
    </w:p>
    <w:p w14:paraId="2CF42D43" w14:textId="296B7FDE"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Arial" w:eastAsia="Times New Roman" w:hAnsi="Arial" w:cs="Arial"/>
          <w:b/>
          <w:bCs/>
          <w:color w:val="000000"/>
          <w:sz w:val="27"/>
          <w:szCs w:val="27"/>
          <w:u w:val="single"/>
        </w:rPr>
        <w:t>1.</w:t>
      </w:r>
      <w:r w:rsidRPr="00DD1EEA">
        <w:rPr>
          <w:rFonts w:ascii="Times New Roman" w:eastAsia="Times New Roman" w:hAnsi="Times New Roman" w:cs="Times New Roman"/>
          <w:b/>
          <w:bCs/>
          <w:color w:val="000000"/>
          <w:sz w:val="14"/>
          <w:szCs w:val="14"/>
          <w:u w:val="single"/>
        </w:rPr>
        <w:t xml:space="preserve">    </w:t>
      </w:r>
      <w:r w:rsidRPr="00DD1EEA">
        <w:rPr>
          <w:rFonts w:ascii="Arial" w:eastAsia="Times New Roman" w:hAnsi="Arial" w:cs="Arial"/>
          <w:b/>
          <w:bCs/>
          <w:color w:val="000000"/>
          <w:sz w:val="27"/>
          <w:szCs w:val="27"/>
          <w:u w:val="single"/>
        </w:rPr>
        <w:t>C</w:t>
      </w:r>
      <w:r w:rsidRPr="00DD1EEA">
        <w:rPr>
          <w:rFonts w:ascii="Calibri" w:eastAsia="Times New Roman" w:hAnsi="Calibri" w:cs="Calibri"/>
          <w:b/>
          <w:bCs/>
          <w:color w:val="000000"/>
          <w:sz w:val="27"/>
          <w:szCs w:val="27"/>
          <w:u w:val="single"/>
        </w:rPr>
        <w:t>oP’s CTE Subgroup</w:t>
      </w:r>
    </w:p>
    <w:p w14:paraId="2E792AF9"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shd w:val="clear" w:color="auto" w:fill="FFFFFF"/>
        </w:rPr>
        <w:t xml:space="preserve">From the November CTE topic meeting it was decided that a sub workgroup focused on improving opportunities for students with disabilities within CTE courses would be beneficial.  There are several volunteer members already and an email to those members to schedule the first meeting of the sub workgroup will be sent out soon.  If there is anyone else interested in joining this workgroup please contact Sarah </w:t>
      </w:r>
      <w:proofErr w:type="spellStart"/>
      <w:r w:rsidRPr="00DD1EEA">
        <w:rPr>
          <w:rFonts w:ascii="Calibri" w:eastAsia="Times New Roman" w:hAnsi="Calibri" w:cs="Calibri"/>
          <w:color w:val="000000"/>
          <w:sz w:val="24"/>
          <w:szCs w:val="24"/>
          <w:shd w:val="clear" w:color="auto" w:fill="FFFFFF"/>
        </w:rPr>
        <w:t>Candee</w:t>
      </w:r>
      <w:proofErr w:type="spellEnd"/>
      <w:r w:rsidRPr="00DD1EEA">
        <w:rPr>
          <w:rFonts w:ascii="Calibri" w:eastAsia="Times New Roman" w:hAnsi="Calibri" w:cs="Calibri"/>
          <w:color w:val="000000"/>
          <w:sz w:val="24"/>
          <w:szCs w:val="24"/>
          <w:shd w:val="clear" w:color="auto" w:fill="FFFFFF"/>
        </w:rPr>
        <w:t xml:space="preserve"> S</w:t>
      </w:r>
      <w:hyperlink r:id="rId5" w:tgtFrame="_blank" w:history="1">
        <w:r w:rsidRPr="00DD1EEA">
          <w:rPr>
            <w:rFonts w:ascii="Calibri" w:eastAsia="Times New Roman" w:hAnsi="Calibri" w:cs="Calibri"/>
            <w:color w:val="000000"/>
            <w:sz w:val="24"/>
            <w:szCs w:val="24"/>
            <w:u w:val="single"/>
            <w:shd w:val="clear" w:color="auto" w:fill="FFFFFF"/>
          </w:rPr>
          <w:t>arah.candee@dor.ca.gov</w:t>
        </w:r>
      </w:hyperlink>
      <w:r w:rsidRPr="00DD1EEA">
        <w:rPr>
          <w:rFonts w:ascii="Calibri" w:eastAsia="Times New Roman" w:hAnsi="Calibri" w:cs="Calibri"/>
          <w:color w:val="000000"/>
          <w:sz w:val="24"/>
          <w:szCs w:val="24"/>
          <w:shd w:val="clear" w:color="auto" w:fill="FFFFFF"/>
        </w:rPr>
        <w:t xml:space="preserve"> or Nick Wavrin </w:t>
      </w:r>
      <w:hyperlink r:id="rId6" w:tgtFrame="_blank" w:history="1">
        <w:r w:rsidRPr="00DD1EEA">
          <w:rPr>
            <w:rFonts w:ascii="Calibri" w:eastAsia="Times New Roman" w:hAnsi="Calibri" w:cs="Calibri"/>
            <w:color w:val="000000"/>
            <w:sz w:val="24"/>
            <w:szCs w:val="24"/>
            <w:u w:val="single"/>
            <w:shd w:val="clear" w:color="auto" w:fill="FFFFFF"/>
          </w:rPr>
          <w:t>nwavrin@cde.ca.gov</w:t>
        </w:r>
      </w:hyperlink>
      <w:r w:rsidRPr="00DD1EEA">
        <w:rPr>
          <w:rFonts w:ascii="Calibri" w:eastAsia="Times New Roman" w:hAnsi="Calibri" w:cs="Calibri"/>
          <w:color w:val="000000"/>
          <w:sz w:val="24"/>
          <w:szCs w:val="24"/>
          <w:shd w:val="clear" w:color="auto" w:fill="FFFFFF"/>
        </w:rPr>
        <w:t xml:space="preserve"> to be added to the workgroup distribution list.</w:t>
      </w:r>
    </w:p>
    <w:p w14:paraId="79725ECE" w14:textId="77777777" w:rsidR="00DD1EEA" w:rsidRPr="00DD1EEA" w:rsidRDefault="00DD1EEA" w:rsidP="00DD1EEA">
      <w:pPr>
        <w:spacing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shd w:val="clear" w:color="auto" w:fill="FFFFFF"/>
        </w:rPr>
        <w:t> </w:t>
      </w:r>
    </w:p>
    <w:p w14:paraId="33AC0890"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Arial" w:eastAsia="Times New Roman" w:hAnsi="Arial" w:cs="Arial"/>
          <w:b/>
          <w:bCs/>
          <w:color w:val="000000"/>
          <w:sz w:val="27"/>
          <w:szCs w:val="27"/>
          <w:u w:val="single"/>
        </w:rPr>
        <w:t>2.</w:t>
      </w:r>
      <w:r w:rsidRPr="00DD1EEA">
        <w:rPr>
          <w:rFonts w:ascii="Times New Roman" w:eastAsia="Times New Roman" w:hAnsi="Times New Roman" w:cs="Times New Roman"/>
          <w:b/>
          <w:bCs/>
          <w:color w:val="000000"/>
          <w:sz w:val="14"/>
          <w:szCs w:val="14"/>
          <w:u w:val="single"/>
        </w:rPr>
        <w:t xml:space="preserve">    </w:t>
      </w:r>
      <w:r w:rsidRPr="00DD1EEA">
        <w:rPr>
          <w:rFonts w:ascii="Arial" w:eastAsia="Times New Roman" w:hAnsi="Arial" w:cs="Arial"/>
          <w:b/>
          <w:bCs/>
          <w:color w:val="000000"/>
          <w:sz w:val="27"/>
          <w:szCs w:val="27"/>
          <w:u w:val="single"/>
        </w:rPr>
        <w:t>California Department of Education (CDE) Updates</w:t>
      </w:r>
    </w:p>
    <w:p w14:paraId="69D13C60"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xml:space="preserve">The </w:t>
      </w:r>
      <w:r w:rsidRPr="00DD1EEA">
        <w:rPr>
          <w:rFonts w:ascii="Calibri" w:eastAsia="Times New Roman" w:hAnsi="Calibri" w:cs="Calibri"/>
          <w:color w:val="000000"/>
          <w:sz w:val="24"/>
          <w:szCs w:val="24"/>
          <w:shd w:val="clear" w:color="auto" w:fill="FFFFFF"/>
        </w:rPr>
        <w:t>CTE Distance Learning team in the</w:t>
      </w:r>
      <w:r w:rsidRPr="00DD1EEA">
        <w:rPr>
          <w:rFonts w:ascii="Calibri" w:eastAsia="Times New Roman" w:hAnsi="Calibri" w:cs="Calibri"/>
          <w:color w:val="000000"/>
          <w:sz w:val="24"/>
          <w:szCs w:val="24"/>
        </w:rPr>
        <w:t xml:space="preserve"> Career and College Transition Division (CCTD) at the CDE has been developing resources to support CTE in a distance learning environment.  </w:t>
      </w:r>
    </w:p>
    <w:p w14:paraId="1B061455"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b/>
          <w:bCs/>
          <w:color w:val="000000"/>
          <w:sz w:val="24"/>
          <w:szCs w:val="24"/>
        </w:rPr>
        <w:t> </w:t>
      </w:r>
    </w:p>
    <w:p w14:paraId="5346B21B"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Arial" w:eastAsia="Times New Roman" w:hAnsi="Arial" w:cs="Arial"/>
          <w:b/>
          <w:bCs/>
          <w:color w:val="000000"/>
          <w:sz w:val="24"/>
          <w:szCs w:val="24"/>
        </w:rPr>
        <w:t>Monthly Newsletter</w:t>
      </w:r>
    </w:p>
    <w:p w14:paraId="5A2B9C9C"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xml:space="preserve">Email </w:t>
      </w:r>
      <w:hyperlink r:id="rId7" w:tgtFrame="_blank" w:history="1">
        <w:r w:rsidRPr="00DD1EEA">
          <w:rPr>
            <w:rFonts w:ascii="Arial" w:eastAsia="Times New Roman" w:hAnsi="Arial" w:cs="Arial"/>
            <w:color w:val="000000"/>
            <w:sz w:val="24"/>
            <w:szCs w:val="24"/>
            <w:u w:val="single"/>
          </w:rPr>
          <w:t>join-cctd-updates@mlist.cde.ca.gov</w:t>
        </w:r>
      </w:hyperlink>
      <w:r w:rsidRPr="00DD1EEA">
        <w:rPr>
          <w:rFonts w:ascii="Calibri" w:eastAsia="Times New Roman" w:hAnsi="Calibri" w:cs="Calibri"/>
          <w:color w:val="000000"/>
          <w:sz w:val="24"/>
          <w:szCs w:val="24"/>
        </w:rPr>
        <w:t xml:space="preserve"> to receive the monthly career technical education (CTE) distance learning publication which includes information on upcoming events, webinars, and resources, including a lesson for each industry sector.</w:t>
      </w:r>
    </w:p>
    <w:p w14:paraId="5623EE9A"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w:t>
      </w:r>
    </w:p>
    <w:p w14:paraId="3B85734C"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Arial" w:eastAsia="Times New Roman" w:hAnsi="Arial" w:cs="Arial"/>
          <w:b/>
          <w:bCs/>
          <w:color w:val="000000"/>
          <w:sz w:val="24"/>
          <w:szCs w:val="24"/>
        </w:rPr>
        <w:t>CTE Distance Learning Resources</w:t>
      </w:r>
    </w:p>
    <w:p w14:paraId="09A4ECED" w14:textId="77777777" w:rsidR="00DD1EEA" w:rsidRPr="00DD1EEA" w:rsidRDefault="004D25CF" w:rsidP="00DD1EEA">
      <w:pPr>
        <w:spacing w:after="0" w:line="240" w:lineRule="auto"/>
        <w:jc w:val="both"/>
        <w:rPr>
          <w:rFonts w:ascii="Times New Roman" w:eastAsia="Times New Roman" w:hAnsi="Times New Roman" w:cs="Times New Roman"/>
          <w:sz w:val="24"/>
          <w:szCs w:val="24"/>
        </w:rPr>
      </w:pPr>
      <w:hyperlink r:id="rId8" w:tgtFrame="_blank" w:history="1">
        <w:r w:rsidR="00DD1EEA" w:rsidRPr="00DD1EEA">
          <w:rPr>
            <w:rFonts w:ascii="Calibri" w:eastAsia="Times New Roman" w:hAnsi="Calibri" w:cs="Calibri"/>
            <w:color w:val="000000"/>
            <w:sz w:val="24"/>
            <w:szCs w:val="24"/>
            <w:u w:val="single"/>
            <w:shd w:val="clear" w:color="auto" w:fill="FFFFFF"/>
          </w:rPr>
          <w:t>https://www.cde.ca.gov/ci/ct/dl/</w:t>
        </w:r>
      </w:hyperlink>
    </w:p>
    <w:p w14:paraId="1721EA0F"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shd w:val="clear" w:color="auto" w:fill="FFFFFF"/>
        </w:rPr>
        <w:t xml:space="preserve">This page on the CDE website includes information and resources to assist educators providing CTE support to students and families through distance learning. An update is pending so </w:t>
      </w:r>
      <w:proofErr w:type="gramStart"/>
      <w:r w:rsidRPr="00DD1EEA">
        <w:rPr>
          <w:rFonts w:ascii="Calibri" w:eastAsia="Times New Roman" w:hAnsi="Calibri" w:cs="Calibri"/>
          <w:color w:val="000000"/>
          <w:sz w:val="24"/>
          <w:szCs w:val="24"/>
          <w:shd w:val="clear" w:color="auto" w:fill="FFFFFF"/>
        </w:rPr>
        <w:t>don’t</w:t>
      </w:r>
      <w:proofErr w:type="gramEnd"/>
      <w:r w:rsidRPr="00DD1EEA">
        <w:rPr>
          <w:rFonts w:ascii="Calibri" w:eastAsia="Times New Roman" w:hAnsi="Calibri" w:cs="Calibri"/>
          <w:color w:val="000000"/>
          <w:sz w:val="24"/>
          <w:szCs w:val="24"/>
          <w:shd w:val="clear" w:color="auto" w:fill="FFFFFF"/>
        </w:rPr>
        <w:t xml:space="preserve"> just look once.</w:t>
      </w:r>
    </w:p>
    <w:p w14:paraId="0B1D1081"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w:t>
      </w:r>
    </w:p>
    <w:p w14:paraId="750ECA2D"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Arial" w:eastAsia="Times New Roman" w:hAnsi="Arial" w:cs="Arial"/>
          <w:b/>
          <w:bCs/>
          <w:color w:val="000000"/>
          <w:sz w:val="24"/>
          <w:szCs w:val="24"/>
        </w:rPr>
        <w:t>CTE Distance Learning Webinar Series</w:t>
      </w:r>
    </w:p>
    <w:p w14:paraId="536F0BB8"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The Career and College Transition Division (CCTD) Team offered a series of webinars related to CTE remote instruction. All the previously recorded webinars can be found on the CCTDs YouTube page.</w:t>
      </w:r>
    </w:p>
    <w:p w14:paraId="662176EC" w14:textId="77777777" w:rsidR="00DD1EEA" w:rsidRPr="00DD1EEA" w:rsidRDefault="004D25CF" w:rsidP="00DD1EEA">
      <w:pPr>
        <w:spacing w:after="0" w:line="240" w:lineRule="auto"/>
        <w:jc w:val="both"/>
        <w:rPr>
          <w:rFonts w:ascii="Times New Roman" w:eastAsia="Times New Roman" w:hAnsi="Times New Roman" w:cs="Times New Roman"/>
          <w:sz w:val="24"/>
          <w:szCs w:val="24"/>
        </w:rPr>
      </w:pPr>
      <w:hyperlink r:id="rId9" w:tgtFrame="_blank" w:history="1">
        <w:r w:rsidR="00DD1EEA" w:rsidRPr="00DD1EEA">
          <w:rPr>
            <w:rFonts w:ascii="Calibri" w:eastAsia="Times New Roman" w:hAnsi="Calibri" w:cs="Calibri"/>
            <w:color w:val="000000"/>
            <w:sz w:val="24"/>
            <w:szCs w:val="24"/>
            <w:u w:val="single"/>
          </w:rPr>
          <w:t>https://www.youtube.com/playlist?list=PLgIRGe0-q7SZsd914wf3jaNEzapcubrRW</w:t>
        </w:r>
      </w:hyperlink>
      <w:r w:rsidR="00DD1EEA" w:rsidRPr="00DD1EEA">
        <w:rPr>
          <w:rFonts w:ascii="Calibri" w:eastAsia="Times New Roman" w:hAnsi="Calibri" w:cs="Calibri"/>
          <w:color w:val="000000"/>
          <w:sz w:val="24"/>
          <w:szCs w:val="24"/>
        </w:rPr>
        <w:t xml:space="preserve"> </w:t>
      </w:r>
    </w:p>
    <w:p w14:paraId="2CDC16D9" w14:textId="77777777" w:rsidR="00DD1EEA" w:rsidRPr="00DD1EEA" w:rsidRDefault="00DD1EEA" w:rsidP="00DD1EEA">
      <w:pPr>
        <w:numPr>
          <w:ilvl w:val="0"/>
          <w:numId w:val="1"/>
        </w:numPr>
        <w:spacing w:after="0" w:line="240" w:lineRule="auto"/>
        <w:ind w:left="1440"/>
        <w:jc w:val="both"/>
        <w:rPr>
          <w:rFonts w:ascii="Calibri" w:eastAsia="Times New Roman" w:hAnsi="Calibri" w:cs="Calibri"/>
          <w:color w:val="000000"/>
          <w:sz w:val="24"/>
          <w:szCs w:val="24"/>
        </w:rPr>
      </w:pPr>
      <w:r w:rsidRPr="00DD1EEA">
        <w:rPr>
          <w:rFonts w:ascii="Calibri" w:eastAsia="Times New Roman" w:hAnsi="Calibri" w:cs="Calibri"/>
          <w:color w:val="000000"/>
          <w:sz w:val="23"/>
          <w:szCs w:val="23"/>
        </w:rPr>
        <w:t xml:space="preserve">Student Engagement and Leadership in CTE and CTSO Programs </w:t>
      </w:r>
    </w:p>
    <w:p w14:paraId="126557E1" w14:textId="77777777" w:rsidR="00DD1EEA" w:rsidRPr="00DD1EEA" w:rsidRDefault="00DD1EEA" w:rsidP="00DD1EEA">
      <w:pPr>
        <w:numPr>
          <w:ilvl w:val="0"/>
          <w:numId w:val="1"/>
        </w:numPr>
        <w:spacing w:after="0" w:line="240" w:lineRule="auto"/>
        <w:ind w:left="1440"/>
        <w:jc w:val="both"/>
        <w:rPr>
          <w:rFonts w:ascii="Calibri" w:eastAsia="Times New Roman" w:hAnsi="Calibri" w:cs="Calibri"/>
          <w:color w:val="000000"/>
          <w:sz w:val="24"/>
          <w:szCs w:val="24"/>
        </w:rPr>
      </w:pPr>
      <w:r w:rsidRPr="00DD1EEA">
        <w:rPr>
          <w:rFonts w:ascii="Calibri" w:eastAsia="Times New Roman" w:hAnsi="Calibri" w:cs="Calibri"/>
          <w:color w:val="000000"/>
          <w:sz w:val="23"/>
          <w:szCs w:val="23"/>
        </w:rPr>
        <w:t>Exploring Career Readiness Resources for Distance Learning (</w:t>
      </w:r>
      <w:proofErr w:type="spellStart"/>
      <w:r w:rsidRPr="00DD1EEA">
        <w:rPr>
          <w:rFonts w:ascii="Calibri" w:eastAsia="Times New Roman" w:hAnsi="Calibri" w:cs="Calibri"/>
          <w:color w:val="000000"/>
          <w:sz w:val="23"/>
          <w:szCs w:val="23"/>
        </w:rPr>
        <w:t>CalCRN</w:t>
      </w:r>
      <w:proofErr w:type="spellEnd"/>
      <w:r w:rsidRPr="00DD1EEA">
        <w:rPr>
          <w:rFonts w:ascii="Calibri" w:eastAsia="Times New Roman" w:hAnsi="Calibri" w:cs="Calibri"/>
          <w:color w:val="000000"/>
          <w:sz w:val="23"/>
          <w:szCs w:val="23"/>
        </w:rPr>
        <w:t xml:space="preserve">) </w:t>
      </w:r>
    </w:p>
    <w:p w14:paraId="54E90C6F" w14:textId="77777777" w:rsidR="00DD1EEA" w:rsidRPr="00DD1EEA" w:rsidRDefault="00DD1EEA" w:rsidP="00DD1EEA">
      <w:pPr>
        <w:numPr>
          <w:ilvl w:val="0"/>
          <w:numId w:val="1"/>
        </w:numPr>
        <w:spacing w:after="0" w:line="240" w:lineRule="auto"/>
        <w:ind w:left="1440"/>
        <w:jc w:val="both"/>
        <w:rPr>
          <w:rFonts w:ascii="Calibri" w:eastAsia="Times New Roman" w:hAnsi="Calibri" w:cs="Calibri"/>
          <w:color w:val="000000"/>
          <w:sz w:val="24"/>
          <w:szCs w:val="24"/>
        </w:rPr>
      </w:pPr>
      <w:r w:rsidRPr="00DD1EEA">
        <w:rPr>
          <w:rFonts w:ascii="Calibri" w:eastAsia="Times New Roman" w:hAnsi="Calibri" w:cs="Calibri"/>
          <w:color w:val="000000"/>
          <w:sz w:val="23"/>
          <w:szCs w:val="23"/>
        </w:rPr>
        <w:t xml:space="preserve">Planning for Remote CTE Instruction: Strategies, Tools, and Best Practice </w:t>
      </w:r>
    </w:p>
    <w:p w14:paraId="0B8ED2EC" w14:textId="77777777" w:rsidR="00DD1EEA" w:rsidRPr="00DD1EEA" w:rsidRDefault="00DD1EEA" w:rsidP="00DD1EEA">
      <w:pPr>
        <w:numPr>
          <w:ilvl w:val="0"/>
          <w:numId w:val="1"/>
        </w:numPr>
        <w:spacing w:after="0" w:line="240" w:lineRule="auto"/>
        <w:ind w:left="1440"/>
        <w:jc w:val="both"/>
        <w:rPr>
          <w:rFonts w:ascii="Calibri" w:eastAsia="Times New Roman" w:hAnsi="Calibri" w:cs="Calibri"/>
          <w:color w:val="000000"/>
          <w:sz w:val="24"/>
          <w:szCs w:val="24"/>
        </w:rPr>
      </w:pPr>
      <w:r w:rsidRPr="00DD1EEA">
        <w:rPr>
          <w:rFonts w:ascii="Calibri" w:eastAsia="Times New Roman" w:hAnsi="Calibri" w:cs="Calibri"/>
          <w:color w:val="000000"/>
          <w:sz w:val="23"/>
          <w:szCs w:val="23"/>
        </w:rPr>
        <w:t xml:space="preserve">Master CTE Courses for Remote Implementation </w:t>
      </w:r>
    </w:p>
    <w:p w14:paraId="013E5DFD" w14:textId="77777777" w:rsidR="00DD1EEA" w:rsidRPr="00DD1EEA" w:rsidRDefault="00DD1EEA" w:rsidP="00DD1EEA">
      <w:pPr>
        <w:numPr>
          <w:ilvl w:val="0"/>
          <w:numId w:val="1"/>
        </w:numPr>
        <w:spacing w:after="100" w:line="240" w:lineRule="auto"/>
        <w:ind w:left="1440"/>
        <w:jc w:val="both"/>
        <w:rPr>
          <w:rFonts w:ascii="Times New Roman" w:eastAsia="Times New Roman" w:hAnsi="Times New Roman" w:cs="Times New Roman"/>
          <w:sz w:val="24"/>
          <w:szCs w:val="24"/>
        </w:rPr>
      </w:pPr>
      <w:r w:rsidRPr="00DD1EEA">
        <w:rPr>
          <w:rFonts w:ascii="Calibri" w:eastAsia="Times New Roman" w:hAnsi="Calibri" w:cs="Calibri"/>
          <w:color w:val="000000"/>
          <w:sz w:val="23"/>
          <w:szCs w:val="23"/>
        </w:rPr>
        <w:t xml:space="preserve">Addressing the Needs of Special Populations in Remote CTE Instruction </w:t>
      </w:r>
    </w:p>
    <w:p w14:paraId="50A85381" w14:textId="77777777" w:rsidR="00DD1EEA" w:rsidRPr="00DD1EEA" w:rsidRDefault="00DD1EEA" w:rsidP="00DD1EEA">
      <w:pPr>
        <w:spacing w:after="0" w:line="240" w:lineRule="auto"/>
        <w:jc w:val="both"/>
        <w:rPr>
          <w:rFonts w:ascii="Calibri" w:eastAsia="Times New Roman" w:hAnsi="Calibri" w:cs="Calibri"/>
          <w:color w:val="000000"/>
          <w:sz w:val="24"/>
          <w:szCs w:val="24"/>
        </w:rPr>
      </w:pPr>
    </w:p>
    <w:p w14:paraId="6498563A"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Arial" w:eastAsia="Times New Roman" w:hAnsi="Arial" w:cs="Arial"/>
          <w:b/>
          <w:bCs/>
          <w:color w:val="000000"/>
          <w:sz w:val="24"/>
          <w:szCs w:val="24"/>
        </w:rPr>
        <w:t>California Career Resource Network (</w:t>
      </w:r>
      <w:proofErr w:type="spellStart"/>
      <w:r w:rsidRPr="00DD1EEA">
        <w:rPr>
          <w:rFonts w:ascii="Arial" w:eastAsia="Times New Roman" w:hAnsi="Arial" w:cs="Arial"/>
          <w:b/>
          <w:bCs/>
          <w:color w:val="000000"/>
          <w:sz w:val="24"/>
          <w:szCs w:val="24"/>
        </w:rPr>
        <w:t>CalCRN</w:t>
      </w:r>
      <w:proofErr w:type="spellEnd"/>
      <w:r w:rsidRPr="00DD1EEA">
        <w:rPr>
          <w:rFonts w:ascii="Arial" w:eastAsia="Times New Roman" w:hAnsi="Arial" w:cs="Arial"/>
          <w:b/>
          <w:bCs/>
          <w:color w:val="000000"/>
          <w:sz w:val="24"/>
          <w:szCs w:val="24"/>
        </w:rPr>
        <w:t>)</w:t>
      </w:r>
    </w:p>
    <w:p w14:paraId="4330D69F" w14:textId="77777777" w:rsidR="00DD1EEA" w:rsidRPr="00DD1EEA" w:rsidRDefault="004D25CF" w:rsidP="00DD1EEA">
      <w:pPr>
        <w:spacing w:after="0" w:line="240" w:lineRule="auto"/>
        <w:jc w:val="both"/>
        <w:rPr>
          <w:rFonts w:ascii="Times New Roman" w:eastAsia="Times New Roman" w:hAnsi="Times New Roman" w:cs="Times New Roman"/>
          <w:sz w:val="24"/>
          <w:szCs w:val="24"/>
        </w:rPr>
      </w:pPr>
      <w:hyperlink r:id="rId10" w:tgtFrame="_blank" w:history="1">
        <w:r w:rsidR="00DD1EEA" w:rsidRPr="00DD1EEA">
          <w:rPr>
            <w:rFonts w:ascii="Calibri" w:eastAsia="Times New Roman" w:hAnsi="Calibri" w:cs="Calibri"/>
            <w:color w:val="000000"/>
            <w:sz w:val="24"/>
            <w:szCs w:val="24"/>
            <w:u w:val="single"/>
          </w:rPr>
          <w:t>https://www.californiacareers.info/</w:t>
        </w:r>
      </w:hyperlink>
    </w:p>
    <w:p w14:paraId="43A66CA6"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xml:space="preserve">Attached is the most recent one-page resource overview. All </w:t>
      </w:r>
      <w:proofErr w:type="spellStart"/>
      <w:r w:rsidRPr="00DD1EEA">
        <w:rPr>
          <w:rFonts w:ascii="Calibri" w:eastAsia="Times New Roman" w:hAnsi="Calibri" w:cs="Calibri"/>
          <w:color w:val="000000"/>
          <w:sz w:val="24"/>
          <w:szCs w:val="24"/>
        </w:rPr>
        <w:t>CalCRN</w:t>
      </w:r>
      <w:proofErr w:type="spellEnd"/>
      <w:r w:rsidRPr="00DD1EEA">
        <w:rPr>
          <w:rFonts w:ascii="Calibri" w:eastAsia="Times New Roman" w:hAnsi="Calibri" w:cs="Calibri"/>
          <w:color w:val="000000"/>
          <w:sz w:val="24"/>
          <w:szCs w:val="24"/>
        </w:rPr>
        <w:t xml:space="preserve"> resources are available for free to any Californian who wants to use them.</w:t>
      </w:r>
    </w:p>
    <w:p w14:paraId="62A302CE"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xml:space="preserve">One of </w:t>
      </w:r>
      <w:proofErr w:type="spellStart"/>
      <w:r w:rsidRPr="00DD1EEA">
        <w:rPr>
          <w:rFonts w:ascii="Calibri" w:eastAsia="Times New Roman" w:hAnsi="Calibri" w:cs="Calibri"/>
          <w:color w:val="000000"/>
          <w:sz w:val="24"/>
          <w:szCs w:val="24"/>
        </w:rPr>
        <w:t>CalCRN’s</w:t>
      </w:r>
      <w:proofErr w:type="spellEnd"/>
      <w:r w:rsidRPr="00DD1EEA">
        <w:rPr>
          <w:rFonts w:ascii="Calibri" w:eastAsia="Times New Roman" w:hAnsi="Calibri" w:cs="Calibri"/>
          <w:color w:val="000000"/>
          <w:sz w:val="24"/>
          <w:szCs w:val="24"/>
        </w:rPr>
        <w:t xml:space="preserve"> resources, the </w:t>
      </w:r>
      <w:hyperlink r:id="rId11" w:tgtFrame="_blank" w:history="1">
        <w:r w:rsidRPr="00DD1EEA">
          <w:rPr>
            <w:rFonts w:ascii="Arial" w:eastAsia="Times New Roman" w:hAnsi="Arial" w:cs="Arial"/>
            <w:color w:val="000000"/>
            <w:sz w:val="24"/>
            <w:szCs w:val="24"/>
            <w:u w:val="single"/>
          </w:rPr>
          <w:t xml:space="preserve">California </w:t>
        </w:r>
        <w:proofErr w:type="spellStart"/>
        <w:r w:rsidRPr="00DD1EEA">
          <w:rPr>
            <w:rFonts w:ascii="Arial" w:eastAsia="Times New Roman" w:hAnsi="Arial" w:cs="Arial"/>
            <w:color w:val="000000"/>
            <w:sz w:val="24"/>
            <w:szCs w:val="24"/>
            <w:u w:val="single"/>
          </w:rPr>
          <w:t>CareerZone</w:t>
        </w:r>
        <w:proofErr w:type="spellEnd"/>
      </w:hyperlink>
      <w:r w:rsidRPr="00DD1EEA">
        <w:rPr>
          <w:rFonts w:ascii="Calibri" w:eastAsia="Times New Roman" w:hAnsi="Calibri" w:cs="Calibri"/>
          <w:color w:val="000000"/>
          <w:sz w:val="24"/>
          <w:szCs w:val="24"/>
        </w:rPr>
        <w:t xml:space="preserve"> was referenced during the meeting as a free resource providing career assessments, a budgeting activity, and 900+ occupational profiles. Students can find occupations falling under California’s 15 CTE Industry Sectors and 54 Career Pathways to help them find a CTE pathway at their schools.</w:t>
      </w:r>
    </w:p>
    <w:p w14:paraId="22AF8542"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lastRenderedPageBreak/>
        <w:t> </w:t>
      </w:r>
    </w:p>
    <w:p w14:paraId="42980872"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xml:space="preserve">Note that the attached overview includes reference to the newest resource </w:t>
      </w:r>
      <w:hyperlink r:id="rId12" w:tgtFrame="_blank" w:history="1">
        <w:r w:rsidRPr="00DD1EEA">
          <w:rPr>
            <w:rFonts w:ascii="Arial" w:eastAsia="Times New Roman" w:hAnsi="Arial" w:cs="Arial"/>
            <w:color w:val="000000"/>
            <w:sz w:val="24"/>
            <w:szCs w:val="24"/>
            <w:u w:val="single"/>
          </w:rPr>
          <w:t>My Stuff Job Central</w:t>
        </w:r>
      </w:hyperlink>
      <w:r w:rsidRPr="00DD1EEA">
        <w:rPr>
          <w:rFonts w:ascii="Calibri" w:eastAsia="Times New Roman" w:hAnsi="Calibri" w:cs="Calibri"/>
          <w:color w:val="000000"/>
          <w:sz w:val="24"/>
          <w:szCs w:val="24"/>
        </w:rPr>
        <w:t xml:space="preserve">. My Stuff Job Central provides a tool for students to create resumes and a master job application, it has a linked mobile app also known as My Stuff Job Central. The web-based version includes templates for four job search related letters: cover letter, reference request, thank you, and informational interview request. </w:t>
      </w:r>
    </w:p>
    <w:p w14:paraId="5D88E497"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p>
    <w:p w14:paraId="67B65343"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xml:space="preserve">As a reminder, </w:t>
      </w:r>
      <w:proofErr w:type="spellStart"/>
      <w:r w:rsidRPr="00DD1EEA">
        <w:rPr>
          <w:rFonts w:ascii="Calibri" w:eastAsia="Times New Roman" w:hAnsi="Calibri" w:cs="Calibri"/>
          <w:color w:val="000000"/>
          <w:sz w:val="24"/>
          <w:szCs w:val="24"/>
        </w:rPr>
        <w:t>CalCRN</w:t>
      </w:r>
      <w:proofErr w:type="spellEnd"/>
      <w:r w:rsidRPr="00DD1EEA">
        <w:rPr>
          <w:rFonts w:ascii="Calibri" w:eastAsia="Times New Roman" w:hAnsi="Calibri" w:cs="Calibri"/>
          <w:color w:val="000000"/>
          <w:sz w:val="24"/>
          <w:szCs w:val="24"/>
        </w:rPr>
        <w:t xml:space="preserve"> also offers an online/mobile template for developing a postsecondary plan, known as a Career Action Plan. The Career Action Plan can be developed by students after they set up a free </w:t>
      </w:r>
      <w:hyperlink r:id="rId13" w:tgtFrame="_blank" w:history="1">
        <w:r w:rsidRPr="00DD1EEA">
          <w:rPr>
            <w:rFonts w:ascii="Arial" w:eastAsia="Times New Roman" w:hAnsi="Arial" w:cs="Arial"/>
            <w:color w:val="000000"/>
            <w:sz w:val="24"/>
            <w:szCs w:val="24"/>
            <w:u w:val="single"/>
          </w:rPr>
          <w:t>My Stuff</w:t>
        </w:r>
      </w:hyperlink>
      <w:r w:rsidRPr="00DD1EEA">
        <w:rPr>
          <w:rFonts w:ascii="Calibri" w:eastAsia="Times New Roman" w:hAnsi="Calibri" w:cs="Calibri"/>
          <w:color w:val="000000"/>
          <w:sz w:val="24"/>
          <w:szCs w:val="24"/>
        </w:rPr>
        <w:t xml:space="preserve"> student account on the California Career Center, with the additional option of downloading the My Stuff CAP mobile app.</w:t>
      </w:r>
    </w:p>
    <w:p w14:paraId="58A52C72"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b/>
          <w:bCs/>
          <w:color w:val="000000"/>
          <w:sz w:val="24"/>
          <w:szCs w:val="24"/>
        </w:rPr>
        <w:t> </w:t>
      </w:r>
    </w:p>
    <w:p w14:paraId="53A6FBF6"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Arial" w:eastAsia="Times New Roman" w:hAnsi="Arial" w:cs="Arial"/>
          <w:b/>
          <w:bCs/>
          <w:color w:val="000000"/>
          <w:sz w:val="24"/>
          <w:szCs w:val="24"/>
        </w:rPr>
        <w:t>CTE Online</w:t>
      </w:r>
    </w:p>
    <w:p w14:paraId="481CF172"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xml:space="preserve">CTE Online is home for all things CTE in California: </w:t>
      </w:r>
      <w:hyperlink r:id="rId14" w:tgtFrame="_blank" w:history="1">
        <w:r w:rsidRPr="00DD1EEA">
          <w:rPr>
            <w:rFonts w:ascii="Calibri" w:eastAsia="Times New Roman" w:hAnsi="Calibri" w:cs="Calibri"/>
            <w:color w:val="0000FF"/>
            <w:sz w:val="24"/>
            <w:szCs w:val="24"/>
            <w:u w:val="single"/>
          </w:rPr>
          <w:t>https://www.cteonline.org/</w:t>
        </w:r>
      </w:hyperlink>
      <w:r w:rsidRPr="00DD1EEA">
        <w:rPr>
          <w:rFonts w:ascii="Calibri" w:eastAsia="Times New Roman" w:hAnsi="Calibri" w:cs="Calibri"/>
          <w:color w:val="000000"/>
          <w:sz w:val="24"/>
          <w:szCs w:val="24"/>
        </w:rPr>
        <w:t xml:space="preserve">. The curriculum tools help programs and educators collaboratively create and share models of effective CTE instruction. The site also contains leadership opportunities, training and development events, communities for all CTE industry sectors, career guidance resources, and other resources. </w:t>
      </w:r>
    </w:p>
    <w:p w14:paraId="19677D88"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w:t>
      </w:r>
    </w:p>
    <w:p w14:paraId="32477916"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Arial" w:eastAsia="Times New Roman" w:hAnsi="Arial" w:cs="Arial"/>
          <w:b/>
          <w:bCs/>
          <w:color w:val="000000"/>
          <w:sz w:val="24"/>
          <w:szCs w:val="24"/>
        </w:rPr>
        <w:t>Weekly Updates from State Superintendent Tony Thurmond</w:t>
      </w:r>
    </w:p>
    <w:p w14:paraId="7AFD210C"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xml:space="preserve">Every Friday afternoon State Superintendent Tony Thurmond provides an update that includes previously recorded and upcoming webinars, it also provides the latest news from the California Department of Education (CDE) and Federal updates. You can also follow CDE on social media, find CDE on Facebook at @CAEducation and on Twitter @CADeptEd for updates throughout the week. To subscribe to this weekly update, please email </w:t>
      </w:r>
      <w:hyperlink r:id="rId15" w:tgtFrame="_blank" w:history="1">
        <w:r w:rsidRPr="00DD1EEA">
          <w:rPr>
            <w:rFonts w:ascii="Arial" w:eastAsia="Times New Roman" w:hAnsi="Arial" w:cs="Arial"/>
            <w:color w:val="000000"/>
            <w:sz w:val="24"/>
            <w:szCs w:val="24"/>
            <w:u w:val="single"/>
          </w:rPr>
          <w:t>join-covid19-update@mlist.cde.ca.gov</w:t>
        </w:r>
      </w:hyperlink>
      <w:r w:rsidRPr="00DD1EEA">
        <w:rPr>
          <w:rFonts w:ascii="Calibri" w:eastAsia="Times New Roman" w:hAnsi="Calibri" w:cs="Calibri"/>
          <w:color w:val="000000"/>
          <w:sz w:val="24"/>
          <w:szCs w:val="24"/>
        </w:rPr>
        <w:t>.</w:t>
      </w:r>
    </w:p>
    <w:p w14:paraId="5BE9C451"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Times New Roman" w:eastAsia="Times New Roman" w:hAnsi="Times New Roman" w:cs="Times New Roman"/>
          <w:color w:val="000000"/>
          <w:sz w:val="23"/>
          <w:szCs w:val="23"/>
        </w:rPr>
        <w:t> </w:t>
      </w:r>
    </w:p>
    <w:p w14:paraId="321D341D"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xml:space="preserve">We have also attached a one-page resource overview from </w:t>
      </w:r>
      <w:proofErr w:type="spellStart"/>
      <w:r w:rsidRPr="00DD1EEA">
        <w:rPr>
          <w:rFonts w:ascii="Calibri" w:eastAsia="Times New Roman" w:hAnsi="Calibri" w:cs="Calibri"/>
          <w:color w:val="000000"/>
          <w:sz w:val="24"/>
          <w:szCs w:val="24"/>
        </w:rPr>
        <w:t>CalCRN</w:t>
      </w:r>
      <w:proofErr w:type="spellEnd"/>
      <w:r w:rsidRPr="00DD1EEA">
        <w:rPr>
          <w:rFonts w:ascii="Calibri" w:eastAsia="Times New Roman" w:hAnsi="Calibri" w:cs="Calibri"/>
          <w:color w:val="000000"/>
          <w:sz w:val="24"/>
          <w:szCs w:val="24"/>
        </w:rPr>
        <w:t xml:space="preserve"> to share with colleagues.</w:t>
      </w:r>
    </w:p>
    <w:p w14:paraId="25650A76"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Arial" w:eastAsia="Times New Roman" w:hAnsi="Arial" w:cs="Arial"/>
          <w:b/>
          <w:bCs/>
          <w:color w:val="000000"/>
          <w:sz w:val="27"/>
          <w:szCs w:val="27"/>
          <w:u w:val="single"/>
        </w:rPr>
        <w:t>5.</w:t>
      </w:r>
      <w:r w:rsidRPr="00DD1EEA">
        <w:rPr>
          <w:rFonts w:ascii="Times New Roman" w:eastAsia="Times New Roman" w:hAnsi="Times New Roman" w:cs="Times New Roman"/>
          <w:b/>
          <w:bCs/>
          <w:color w:val="000000"/>
          <w:sz w:val="14"/>
          <w:szCs w:val="14"/>
          <w:u w:val="single"/>
        </w:rPr>
        <w:t xml:space="preserve">    </w:t>
      </w:r>
      <w:r w:rsidRPr="00DD1EEA">
        <w:rPr>
          <w:rFonts w:ascii="Arial" w:eastAsia="Times New Roman" w:hAnsi="Arial" w:cs="Arial"/>
          <w:b/>
          <w:bCs/>
          <w:color w:val="000000"/>
          <w:sz w:val="27"/>
          <w:szCs w:val="27"/>
          <w:u w:val="single"/>
        </w:rPr>
        <w:t>CoP Calendar</w:t>
      </w:r>
    </w:p>
    <w:p w14:paraId="304F271C" w14:textId="77777777" w:rsidR="00DD1EEA" w:rsidRPr="00DD1EEA" w:rsidRDefault="00DD1EEA" w:rsidP="00DD1EEA">
      <w:pPr>
        <w:spacing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xml:space="preserve">Please </w:t>
      </w:r>
      <w:proofErr w:type="gramStart"/>
      <w:r w:rsidRPr="00DD1EEA">
        <w:rPr>
          <w:rFonts w:ascii="Calibri" w:eastAsia="Times New Roman" w:hAnsi="Calibri" w:cs="Calibri"/>
          <w:color w:val="000000"/>
          <w:sz w:val="24"/>
          <w:szCs w:val="24"/>
        </w:rPr>
        <w:t>take a look</w:t>
      </w:r>
      <w:proofErr w:type="gramEnd"/>
      <w:r w:rsidRPr="00DD1EEA">
        <w:rPr>
          <w:rFonts w:ascii="Calibri" w:eastAsia="Times New Roman" w:hAnsi="Calibri" w:cs="Calibri"/>
          <w:color w:val="000000"/>
          <w:sz w:val="24"/>
          <w:szCs w:val="24"/>
        </w:rPr>
        <w:t xml:space="preserve"> at the calendar below for future topics. All meetings begin at 1:30pm and finish at 3:00; we will send out the Zoom login information before each meeting. Feel free to reach out if you are interested in presenting at any of the meetings or know of a presenter that we should include.</w:t>
      </w:r>
    </w:p>
    <w:p w14:paraId="679C39A2"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Symbol" w:eastAsia="Times New Roman" w:hAnsi="Symbol" w:cs="Calibri"/>
          <w:color w:val="000000"/>
          <w:sz w:val="24"/>
          <w:szCs w:val="24"/>
        </w:rPr>
        <w:t>·</w:t>
      </w:r>
      <w:r w:rsidRPr="00DD1EEA">
        <w:rPr>
          <w:rFonts w:ascii="Times New Roman" w:eastAsia="Times New Roman" w:hAnsi="Times New Roman" w:cs="Times New Roman"/>
          <w:color w:val="000000"/>
          <w:sz w:val="14"/>
          <w:szCs w:val="14"/>
        </w:rPr>
        <w:t xml:space="preserve">       </w:t>
      </w:r>
      <w:r w:rsidRPr="00DD1EEA">
        <w:rPr>
          <w:rFonts w:ascii="Calibri" w:eastAsia="Times New Roman" w:hAnsi="Calibri" w:cs="Calibri"/>
          <w:b/>
          <w:bCs/>
          <w:color w:val="000000"/>
          <w:sz w:val="24"/>
          <w:szCs w:val="24"/>
        </w:rPr>
        <w:t xml:space="preserve">Dec 7, 2020 </w:t>
      </w:r>
      <w:r w:rsidRPr="00DD1EEA">
        <w:rPr>
          <w:rFonts w:ascii="Calibri" w:eastAsia="Times New Roman" w:hAnsi="Calibri" w:cs="Calibri"/>
          <w:color w:val="000000"/>
          <w:sz w:val="24"/>
          <w:szCs w:val="24"/>
        </w:rPr>
        <w:t xml:space="preserve">– Work-Based Learning </w:t>
      </w:r>
    </w:p>
    <w:p w14:paraId="6F5BDB3C"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Symbol" w:eastAsia="Times New Roman" w:hAnsi="Symbol" w:cs="Calibri"/>
          <w:color w:val="000000"/>
          <w:sz w:val="24"/>
          <w:szCs w:val="24"/>
        </w:rPr>
        <w:t>·</w:t>
      </w:r>
      <w:r w:rsidRPr="00DD1EEA">
        <w:rPr>
          <w:rFonts w:ascii="Times New Roman" w:eastAsia="Times New Roman" w:hAnsi="Times New Roman" w:cs="Times New Roman"/>
          <w:color w:val="000000"/>
          <w:sz w:val="14"/>
          <w:szCs w:val="14"/>
        </w:rPr>
        <w:t xml:space="preserve">       </w:t>
      </w:r>
      <w:r w:rsidRPr="00DD1EEA">
        <w:rPr>
          <w:rFonts w:ascii="Calibri" w:eastAsia="Times New Roman" w:hAnsi="Calibri" w:cs="Calibri"/>
          <w:b/>
          <w:bCs/>
          <w:color w:val="000000"/>
          <w:sz w:val="24"/>
          <w:szCs w:val="24"/>
        </w:rPr>
        <w:t xml:space="preserve">Feb 1, 2021 </w:t>
      </w:r>
      <w:r w:rsidRPr="00DD1EEA">
        <w:rPr>
          <w:rFonts w:ascii="Calibri" w:eastAsia="Times New Roman" w:hAnsi="Calibri" w:cs="Calibri"/>
          <w:color w:val="000000"/>
          <w:sz w:val="24"/>
          <w:szCs w:val="24"/>
        </w:rPr>
        <w:t>– Partnerships: Formal/Informal &amp; Local/Regional</w:t>
      </w:r>
    </w:p>
    <w:p w14:paraId="31F66F67"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Symbol" w:eastAsia="Times New Roman" w:hAnsi="Symbol" w:cs="Calibri"/>
          <w:color w:val="000000"/>
          <w:sz w:val="24"/>
          <w:szCs w:val="24"/>
        </w:rPr>
        <w:t>·</w:t>
      </w:r>
      <w:r w:rsidRPr="00DD1EEA">
        <w:rPr>
          <w:rFonts w:ascii="Times New Roman" w:eastAsia="Times New Roman" w:hAnsi="Times New Roman" w:cs="Times New Roman"/>
          <w:color w:val="000000"/>
          <w:sz w:val="14"/>
          <w:szCs w:val="14"/>
        </w:rPr>
        <w:t xml:space="preserve">       </w:t>
      </w:r>
      <w:r w:rsidRPr="00DD1EEA">
        <w:rPr>
          <w:rFonts w:ascii="Calibri" w:eastAsia="Times New Roman" w:hAnsi="Calibri" w:cs="Calibri"/>
          <w:b/>
          <w:bCs/>
          <w:color w:val="000000"/>
          <w:sz w:val="24"/>
          <w:szCs w:val="24"/>
        </w:rPr>
        <w:t xml:space="preserve">Mar 1, 2021 </w:t>
      </w:r>
      <w:r w:rsidRPr="00DD1EEA">
        <w:rPr>
          <w:rFonts w:ascii="Calibri" w:eastAsia="Times New Roman" w:hAnsi="Calibri" w:cs="Calibri"/>
          <w:color w:val="000000"/>
          <w:sz w:val="24"/>
          <w:szCs w:val="24"/>
        </w:rPr>
        <w:t>– Family Engagement, Including SSI Benefits Education</w:t>
      </w:r>
    </w:p>
    <w:p w14:paraId="561C9DC1"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Symbol" w:eastAsia="Times New Roman" w:hAnsi="Symbol" w:cs="Calibri"/>
          <w:color w:val="000000"/>
          <w:sz w:val="24"/>
          <w:szCs w:val="24"/>
        </w:rPr>
        <w:t>·</w:t>
      </w:r>
      <w:r w:rsidRPr="00DD1EEA">
        <w:rPr>
          <w:rFonts w:ascii="Times New Roman" w:eastAsia="Times New Roman" w:hAnsi="Times New Roman" w:cs="Times New Roman"/>
          <w:color w:val="000000"/>
          <w:sz w:val="14"/>
          <w:szCs w:val="14"/>
        </w:rPr>
        <w:t xml:space="preserve">       </w:t>
      </w:r>
      <w:r w:rsidRPr="00DD1EEA">
        <w:rPr>
          <w:rFonts w:ascii="Calibri" w:eastAsia="Times New Roman" w:hAnsi="Calibri" w:cs="Calibri"/>
          <w:b/>
          <w:bCs/>
          <w:color w:val="000000"/>
          <w:sz w:val="24"/>
          <w:szCs w:val="24"/>
        </w:rPr>
        <w:t xml:space="preserve">Apr 5, 2021 </w:t>
      </w:r>
      <w:r w:rsidRPr="00DD1EEA">
        <w:rPr>
          <w:rFonts w:ascii="Calibri" w:eastAsia="Times New Roman" w:hAnsi="Calibri" w:cs="Calibri"/>
          <w:color w:val="000000"/>
          <w:sz w:val="24"/>
          <w:szCs w:val="24"/>
        </w:rPr>
        <w:t>– Person Centered Planning, Including How it Relates to Plans from Other Service Providers</w:t>
      </w:r>
    </w:p>
    <w:p w14:paraId="22DCDF10" w14:textId="77777777" w:rsidR="00DD1EEA" w:rsidRPr="00DD1EEA" w:rsidRDefault="00DD1EEA" w:rsidP="00DD1EEA">
      <w:pPr>
        <w:spacing w:after="0" w:line="240" w:lineRule="auto"/>
        <w:jc w:val="both"/>
        <w:rPr>
          <w:rFonts w:ascii="Times New Roman" w:eastAsia="Times New Roman" w:hAnsi="Times New Roman" w:cs="Times New Roman"/>
          <w:sz w:val="24"/>
          <w:szCs w:val="24"/>
        </w:rPr>
      </w:pPr>
      <w:r w:rsidRPr="00DD1EEA">
        <w:rPr>
          <w:rFonts w:ascii="Symbol" w:eastAsia="Times New Roman" w:hAnsi="Symbol" w:cs="Calibri"/>
          <w:color w:val="000000"/>
          <w:sz w:val="24"/>
          <w:szCs w:val="24"/>
        </w:rPr>
        <w:t>·</w:t>
      </w:r>
      <w:r w:rsidRPr="00DD1EEA">
        <w:rPr>
          <w:rFonts w:ascii="Times New Roman" w:eastAsia="Times New Roman" w:hAnsi="Times New Roman" w:cs="Times New Roman"/>
          <w:color w:val="000000"/>
          <w:sz w:val="14"/>
          <w:szCs w:val="14"/>
        </w:rPr>
        <w:t xml:space="preserve">       </w:t>
      </w:r>
      <w:r w:rsidRPr="00DD1EEA">
        <w:rPr>
          <w:rFonts w:ascii="Calibri" w:eastAsia="Times New Roman" w:hAnsi="Calibri" w:cs="Calibri"/>
          <w:b/>
          <w:bCs/>
          <w:color w:val="000000"/>
          <w:sz w:val="24"/>
          <w:szCs w:val="24"/>
        </w:rPr>
        <w:t xml:space="preserve">May 3, 2021 </w:t>
      </w:r>
      <w:r w:rsidRPr="00DD1EEA">
        <w:rPr>
          <w:rFonts w:ascii="Calibri" w:eastAsia="Times New Roman" w:hAnsi="Calibri" w:cs="Calibri"/>
          <w:color w:val="000000"/>
          <w:sz w:val="24"/>
          <w:szCs w:val="24"/>
        </w:rPr>
        <w:t>– Common Challenges to Students in Obtaining Competitive Integrated Employment</w:t>
      </w:r>
    </w:p>
    <w:p w14:paraId="0E663C83" w14:textId="77777777" w:rsidR="00DD1EEA" w:rsidRPr="00DD1EEA" w:rsidRDefault="00DD1EEA" w:rsidP="00DD1EEA">
      <w:pPr>
        <w:spacing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w:t>
      </w:r>
    </w:p>
    <w:p w14:paraId="032C1CF3" w14:textId="77777777" w:rsidR="00DD1EEA" w:rsidRPr="00DD1EEA" w:rsidRDefault="00DD1EEA" w:rsidP="00DD1EEA">
      <w:pPr>
        <w:spacing w:line="240" w:lineRule="auto"/>
        <w:jc w:val="both"/>
        <w:rPr>
          <w:rFonts w:ascii="Times New Roman" w:eastAsia="Times New Roman" w:hAnsi="Times New Roman" w:cs="Times New Roman"/>
          <w:sz w:val="24"/>
          <w:szCs w:val="24"/>
        </w:rPr>
      </w:pPr>
      <w:r w:rsidRPr="00DD1EEA">
        <w:rPr>
          <w:rFonts w:ascii="Calibri" w:eastAsia="Times New Roman" w:hAnsi="Calibri" w:cs="Calibri"/>
          <w:color w:val="000000"/>
          <w:sz w:val="24"/>
          <w:szCs w:val="24"/>
        </w:rPr>
        <w:t xml:space="preserve">Thank you for making a difference in the lives of students and youth with disabilities. Please contact Nick Wavrin or Sarah </w:t>
      </w:r>
      <w:proofErr w:type="spellStart"/>
      <w:r w:rsidRPr="00DD1EEA">
        <w:rPr>
          <w:rFonts w:ascii="Calibri" w:eastAsia="Times New Roman" w:hAnsi="Calibri" w:cs="Calibri"/>
          <w:color w:val="000000"/>
          <w:sz w:val="24"/>
          <w:szCs w:val="24"/>
        </w:rPr>
        <w:t>Candee</w:t>
      </w:r>
      <w:proofErr w:type="spellEnd"/>
      <w:r w:rsidRPr="00DD1EEA">
        <w:rPr>
          <w:rFonts w:ascii="Calibri" w:eastAsia="Times New Roman" w:hAnsi="Calibri" w:cs="Calibri"/>
          <w:color w:val="000000"/>
          <w:sz w:val="24"/>
          <w:szCs w:val="24"/>
        </w:rPr>
        <w:t xml:space="preserve"> if you have any questions or need any additional information at </w:t>
      </w:r>
      <w:hyperlink r:id="rId16" w:tgtFrame="_blank" w:history="1">
        <w:r w:rsidRPr="00DD1EEA">
          <w:rPr>
            <w:rFonts w:ascii="Calibri" w:eastAsia="Times New Roman" w:hAnsi="Calibri" w:cs="Calibri"/>
            <w:color w:val="000000"/>
            <w:sz w:val="24"/>
            <w:szCs w:val="24"/>
            <w:u w:val="single"/>
          </w:rPr>
          <w:t>NWavrin@cde.ca.gov</w:t>
        </w:r>
      </w:hyperlink>
      <w:r w:rsidRPr="00DD1EEA">
        <w:rPr>
          <w:rFonts w:ascii="Calibri" w:eastAsia="Times New Roman" w:hAnsi="Calibri" w:cs="Calibri"/>
          <w:color w:val="000000"/>
          <w:sz w:val="24"/>
          <w:szCs w:val="24"/>
        </w:rPr>
        <w:t xml:space="preserve"> and </w:t>
      </w:r>
      <w:hyperlink r:id="rId17" w:tgtFrame="_blank" w:history="1">
        <w:r w:rsidRPr="00DD1EEA">
          <w:rPr>
            <w:rFonts w:ascii="Calibri" w:eastAsia="Times New Roman" w:hAnsi="Calibri" w:cs="Calibri"/>
            <w:color w:val="000000"/>
            <w:sz w:val="24"/>
            <w:szCs w:val="24"/>
            <w:u w:val="single"/>
          </w:rPr>
          <w:t>Sarah.Candee@dor.ca.gov</w:t>
        </w:r>
      </w:hyperlink>
      <w:r w:rsidRPr="00DD1EEA">
        <w:rPr>
          <w:rFonts w:ascii="Calibri" w:eastAsia="Times New Roman" w:hAnsi="Calibri" w:cs="Calibri"/>
          <w:color w:val="000000"/>
          <w:sz w:val="24"/>
          <w:szCs w:val="24"/>
        </w:rPr>
        <w:t>.</w:t>
      </w:r>
    </w:p>
    <w:p w14:paraId="1C0FEAE4" w14:textId="77777777" w:rsidR="00902694" w:rsidRPr="00DD1EEA" w:rsidRDefault="004D25CF" w:rsidP="00DD1EEA"/>
    <w:sectPr w:rsidR="00902694" w:rsidRPr="00DD1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C1D9A"/>
    <w:multiLevelType w:val="multilevel"/>
    <w:tmpl w:val="A4A6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EA"/>
    <w:rsid w:val="0025139D"/>
    <w:rsid w:val="004D25CF"/>
    <w:rsid w:val="00C23EC9"/>
    <w:rsid w:val="00DD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6ACD"/>
  <w15:chartTrackingRefBased/>
  <w15:docId w15:val="{134C5323-EF75-4ED2-8728-4E3ED7D0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1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393616">
      <w:bodyDiv w:val="1"/>
      <w:marLeft w:val="0"/>
      <w:marRight w:val="0"/>
      <w:marTop w:val="0"/>
      <w:marBottom w:val="0"/>
      <w:divBdr>
        <w:top w:val="none" w:sz="0" w:space="0" w:color="auto"/>
        <w:left w:val="none" w:sz="0" w:space="0" w:color="auto"/>
        <w:bottom w:val="none" w:sz="0" w:space="0" w:color="auto"/>
        <w:right w:val="none" w:sz="0" w:space="0" w:color="auto"/>
      </w:divBdr>
      <w:divsChild>
        <w:div w:id="2141192920">
          <w:marLeft w:val="0"/>
          <w:marRight w:val="0"/>
          <w:marTop w:val="0"/>
          <w:marBottom w:val="160"/>
          <w:divBdr>
            <w:top w:val="none" w:sz="0" w:space="0" w:color="auto"/>
            <w:left w:val="none" w:sz="0" w:space="0" w:color="auto"/>
            <w:bottom w:val="none" w:sz="0" w:space="0" w:color="auto"/>
            <w:right w:val="none" w:sz="0" w:space="0" w:color="auto"/>
          </w:divBdr>
        </w:div>
        <w:div w:id="720522314">
          <w:marLeft w:val="0"/>
          <w:marRight w:val="0"/>
          <w:marTop w:val="280"/>
          <w:marBottom w:val="0"/>
          <w:divBdr>
            <w:top w:val="none" w:sz="0" w:space="0" w:color="auto"/>
            <w:left w:val="none" w:sz="0" w:space="0" w:color="auto"/>
            <w:bottom w:val="none" w:sz="0" w:space="0" w:color="auto"/>
            <w:right w:val="none" w:sz="0" w:space="0" w:color="auto"/>
          </w:divBdr>
        </w:div>
        <w:div w:id="1290357827">
          <w:marLeft w:val="0"/>
          <w:marRight w:val="0"/>
          <w:marTop w:val="0"/>
          <w:marBottom w:val="160"/>
          <w:divBdr>
            <w:top w:val="none" w:sz="0" w:space="0" w:color="auto"/>
            <w:left w:val="none" w:sz="0" w:space="0" w:color="auto"/>
            <w:bottom w:val="none" w:sz="0" w:space="0" w:color="auto"/>
            <w:right w:val="none" w:sz="0" w:space="0" w:color="auto"/>
          </w:divBdr>
        </w:div>
        <w:div w:id="1118640697">
          <w:marLeft w:val="0"/>
          <w:marRight w:val="0"/>
          <w:marTop w:val="280"/>
          <w:marBottom w:val="0"/>
          <w:divBdr>
            <w:top w:val="none" w:sz="0" w:space="0" w:color="auto"/>
            <w:left w:val="none" w:sz="0" w:space="0" w:color="auto"/>
            <w:bottom w:val="none" w:sz="0" w:space="0" w:color="auto"/>
            <w:right w:val="none" w:sz="0" w:space="0" w:color="auto"/>
          </w:divBdr>
        </w:div>
        <w:div w:id="103233911">
          <w:blockQuote w:val="1"/>
          <w:marLeft w:val="720"/>
          <w:marRight w:val="0"/>
          <w:marTop w:val="0"/>
          <w:marBottom w:val="0"/>
          <w:divBdr>
            <w:top w:val="none" w:sz="0" w:space="0" w:color="auto"/>
            <w:left w:val="none" w:sz="0" w:space="0" w:color="auto"/>
            <w:bottom w:val="none" w:sz="0" w:space="0" w:color="auto"/>
            <w:right w:val="none" w:sz="0" w:space="0" w:color="auto"/>
          </w:divBdr>
        </w:div>
        <w:div w:id="759254651">
          <w:blockQuote w:val="1"/>
          <w:marLeft w:val="720"/>
          <w:marRight w:val="0"/>
          <w:marTop w:val="0"/>
          <w:marBottom w:val="0"/>
          <w:divBdr>
            <w:top w:val="none" w:sz="0" w:space="0" w:color="auto"/>
            <w:left w:val="none" w:sz="0" w:space="0" w:color="auto"/>
            <w:bottom w:val="none" w:sz="0" w:space="0" w:color="auto"/>
            <w:right w:val="none" w:sz="0" w:space="0" w:color="auto"/>
          </w:divBdr>
        </w:div>
        <w:div w:id="594096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823033">
          <w:blockQuote w:val="1"/>
          <w:marLeft w:val="720"/>
          <w:marRight w:val="0"/>
          <w:marTop w:val="0"/>
          <w:marBottom w:val="0"/>
          <w:divBdr>
            <w:top w:val="none" w:sz="0" w:space="0" w:color="auto"/>
            <w:left w:val="none" w:sz="0" w:space="0" w:color="auto"/>
            <w:bottom w:val="none" w:sz="0" w:space="0" w:color="auto"/>
            <w:right w:val="none" w:sz="0" w:space="0" w:color="auto"/>
          </w:divBdr>
        </w:div>
        <w:div w:id="1705405823">
          <w:blockQuote w:val="1"/>
          <w:marLeft w:val="720"/>
          <w:marRight w:val="0"/>
          <w:marTop w:val="0"/>
          <w:marBottom w:val="0"/>
          <w:divBdr>
            <w:top w:val="none" w:sz="0" w:space="0" w:color="auto"/>
            <w:left w:val="none" w:sz="0" w:space="0" w:color="auto"/>
            <w:bottom w:val="none" w:sz="0" w:space="0" w:color="auto"/>
            <w:right w:val="none" w:sz="0" w:space="0" w:color="auto"/>
          </w:divBdr>
        </w:div>
        <w:div w:id="1376544849">
          <w:marLeft w:val="0"/>
          <w:marRight w:val="0"/>
          <w:marTop w:val="280"/>
          <w:marBottom w:val="0"/>
          <w:divBdr>
            <w:top w:val="none" w:sz="0" w:space="0" w:color="auto"/>
            <w:left w:val="none" w:sz="0" w:space="0" w:color="auto"/>
            <w:bottom w:val="none" w:sz="0" w:space="0" w:color="auto"/>
            <w:right w:val="none" w:sz="0" w:space="0" w:color="auto"/>
          </w:divBdr>
        </w:div>
        <w:div w:id="493690786">
          <w:marLeft w:val="0"/>
          <w:marRight w:val="0"/>
          <w:marTop w:val="0"/>
          <w:marBottom w:val="160"/>
          <w:divBdr>
            <w:top w:val="none" w:sz="0" w:space="0" w:color="auto"/>
            <w:left w:val="none" w:sz="0" w:space="0" w:color="auto"/>
            <w:bottom w:val="none" w:sz="0" w:space="0" w:color="auto"/>
            <w:right w:val="none" w:sz="0" w:space="0" w:color="auto"/>
          </w:divBdr>
        </w:div>
        <w:div w:id="172770894">
          <w:marLeft w:val="720"/>
          <w:marRight w:val="0"/>
          <w:marTop w:val="0"/>
          <w:marBottom w:val="0"/>
          <w:divBdr>
            <w:top w:val="none" w:sz="0" w:space="0" w:color="auto"/>
            <w:left w:val="none" w:sz="0" w:space="0" w:color="auto"/>
            <w:bottom w:val="none" w:sz="0" w:space="0" w:color="auto"/>
            <w:right w:val="none" w:sz="0" w:space="0" w:color="auto"/>
          </w:divBdr>
        </w:div>
        <w:div w:id="993871287">
          <w:marLeft w:val="720"/>
          <w:marRight w:val="0"/>
          <w:marTop w:val="0"/>
          <w:marBottom w:val="0"/>
          <w:divBdr>
            <w:top w:val="none" w:sz="0" w:space="0" w:color="auto"/>
            <w:left w:val="none" w:sz="0" w:space="0" w:color="auto"/>
            <w:bottom w:val="none" w:sz="0" w:space="0" w:color="auto"/>
            <w:right w:val="none" w:sz="0" w:space="0" w:color="auto"/>
          </w:divBdr>
        </w:div>
        <w:div w:id="127550954">
          <w:marLeft w:val="720"/>
          <w:marRight w:val="0"/>
          <w:marTop w:val="0"/>
          <w:marBottom w:val="0"/>
          <w:divBdr>
            <w:top w:val="none" w:sz="0" w:space="0" w:color="auto"/>
            <w:left w:val="none" w:sz="0" w:space="0" w:color="auto"/>
            <w:bottom w:val="none" w:sz="0" w:space="0" w:color="auto"/>
            <w:right w:val="none" w:sz="0" w:space="0" w:color="auto"/>
          </w:divBdr>
        </w:div>
        <w:div w:id="1291666147">
          <w:marLeft w:val="720"/>
          <w:marRight w:val="0"/>
          <w:marTop w:val="0"/>
          <w:marBottom w:val="0"/>
          <w:divBdr>
            <w:top w:val="none" w:sz="0" w:space="0" w:color="auto"/>
            <w:left w:val="none" w:sz="0" w:space="0" w:color="auto"/>
            <w:bottom w:val="none" w:sz="0" w:space="0" w:color="auto"/>
            <w:right w:val="none" w:sz="0" w:space="0" w:color="auto"/>
          </w:divBdr>
        </w:div>
        <w:div w:id="494076669">
          <w:marLeft w:val="720"/>
          <w:marRight w:val="0"/>
          <w:marTop w:val="0"/>
          <w:marBottom w:val="0"/>
          <w:divBdr>
            <w:top w:val="none" w:sz="0" w:space="0" w:color="auto"/>
            <w:left w:val="none" w:sz="0" w:space="0" w:color="auto"/>
            <w:bottom w:val="none" w:sz="0" w:space="0" w:color="auto"/>
            <w:right w:val="none" w:sz="0" w:space="0" w:color="auto"/>
          </w:divBdr>
        </w:div>
        <w:div w:id="624310837">
          <w:marLeft w:val="0"/>
          <w:marRight w:val="0"/>
          <w:marTop w:val="0"/>
          <w:marBottom w:val="160"/>
          <w:divBdr>
            <w:top w:val="none" w:sz="0" w:space="0" w:color="auto"/>
            <w:left w:val="none" w:sz="0" w:space="0" w:color="auto"/>
            <w:bottom w:val="none" w:sz="0" w:space="0" w:color="auto"/>
            <w:right w:val="none" w:sz="0" w:space="0" w:color="auto"/>
          </w:divBdr>
        </w:div>
        <w:div w:id="17696984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ci/ct/dl/" TargetMode="External"/><Relationship Id="rId13" Type="http://schemas.openxmlformats.org/officeDocument/2006/relationships/hyperlink" Target="https://urldefense.proofpoint.com/v2/url?u=https-3A__gcc02.safelinks.protection.outlook.com_-3Furl-3Dhttps-253A-252F-252Fwww.calcareercenter.org-252FHome-252Fmystuff-26data-3D04-257C01-257CSarah.Candee-2540dor.ca.gov-257C09da4fa915cb4b0494a108d8875e90c2-257C19ed70549d9743c792b16781b6b95b68-257C0-257C0-257C637408188540283977-257CUnknown-257CTWFpbGZsb3d8eyJWIjoiMC4wLjAwMDAiLCJQIjoiV2luMzIiLCJBTiI6Ik1haWwiLCJXVCI6Mn0-253D-257C1000-26sdata-3DMA2NDe2fYYoUuo-252FeIM7zvUWIfdub23q8BYarCSvrsOA-253D-26reserved-3D0&amp;d=DwMFAg&amp;c=SIStQSL0VMIUJoLS-Q8giiFlA-AKdP7tpJHyQh8DeXk&amp;r=-GClbHb3Hg8gPS6nCpgsUOGWSl3Nekz7MBxBEUMjds4&amp;m=ZvmkqMduivd0i841E-zgyvbnUXd091GL_gCSqg3ymh0&amp;s=Aguq5zChzBMyVhc057xfF5fMmWZKzZedxxIkQZi75qo&amp;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in-cctd-updates@mlist.cde.ca.gov" TargetMode="External"/><Relationship Id="rId12" Type="http://schemas.openxmlformats.org/officeDocument/2006/relationships/hyperlink" Target="https://urldefense.proofpoint.com/v2/url?u=https-3A__gcc02.safelinks.protection.outlook.com_-3Furl-3Dhttps-253A-252F-252Fwww.mystuffjobcentral.org-252F-26data-3D04-257C01-257CSarah.Candee-2540dor.ca.gov-257C09da4fa915cb4b0494a108d8875e90c2-257C19ed70549d9743c792b16781b6b95b68-257C0-257C0-257C637408188540283977-257CUnknown-257CTWFpbGZsb3d8eyJWIjoiMC4wLjAwMDAiLCJQIjoiV2luMzIiLCJBTiI6Ik1haWwiLCJXVCI6Mn0-253D-257C1000-26sdata-3Dpk1WKSlIH4G479qkk9j9jAULVXdKOsoK7lNZmOw7-252BNM-253D-26reserved-3D0&amp;d=DwMFAg&amp;c=SIStQSL0VMIUJoLS-Q8giiFlA-AKdP7tpJHyQh8DeXk&amp;r=-GClbHb3Hg8gPS6nCpgsUOGWSl3Nekz7MBxBEUMjds4&amp;m=ZvmkqMduivd0i841E-zgyvbnUXd091GL_gCSqg3ymh0&amp;s=Kp6RBWT4oLyJFbm69zHLcaoGnanJUAfkp_e0IwIFAAE&amp;e=" TargetMode="External"/><Relationship Id="rId17" Type="http://schemas.openxmlformats.org/officeDocument/2006/relationships/hyperlink" Target="mailto:Sarah.Candee@dor.ca.gov" TargetMode="External"/><Relationship Id="rId2" Type="http://schemas.openxmlformats.org/officeDocument/2006/relationships/styles" Target="styles.xml"/><Relationship Id="rId16" Type="http://schemas.openxmlformats.org/officeDocument/2006/relationships/hyperlink" Target="mailto:NWavrin@cde.ca.gov" TargetMode="External"/><Relationship Id="rId1" Type="http://schemas.openxmlformats.org/officeDocument/2006/relationships/numbering" Target="numbering.xml"/><Relationship Id="rId6" Type="http://schemas.openxmlformats.org/officeDocument/2006/relationships/hyperlink" Target="mailto:nwavrin@cde.ca.gov" TargetMode="External"/><Relationship Id="rId11" Type="http://schemas.openxmlformats.org/officeDocument/2006/relationships/hyperlink" Target="https://urldefense.proofpoint.com/v2/url?u=https-3A__gcc02.safelinks.protection.outlook.com_-3Furl-3Dhttps-253A-252F-252Fwww.cacareerzone.org-252F-26data-3D04-257C01-257CSarah.Candee-2540dor.ca.gov-257C09da4fa915cb4b0494a108d8875e90c2-257C19ed70549d9743c792b16781b6b95b68-257C0-257C0-257C637408188540283977-257CUnknown-257CTWFpbGZsb3d8eyJWIjoiMC4wLjAwMDAiLCJQIjoiV2luMzIiLCJBTiI6Ik1haWwiLCJXVCI6Mn0-253D-257C1000-26sdata-3DNrB81UiKCuhn6KDgVpG1iFk1KOpOJ1IqKk3k3rZBHs0-253D-26reserved-3D0&amp;d=DwMFAg&amp;c=SIStQSL0VMIUJoLS-Q8giiFlA-AKdP7tpJHyQh8DeXk&amp;r=-GClbHb3Hg8gPS6nCpgsUOGWSl3Nekz7MBxBEUMjds4&amp;m=ZvmkqMduivd0i841E-zgyvbnUXd091GL_gCSqg3ymh0&amp;s=7W4Svw_2unJx5vjPnSQflGP-3-ixBuY0jl3Bmcoka4w&amp;e=" TargetMode="External"/><Relationship Id="rId5" Type="http://schemas.openxmlformats.org/officeDocument/2006/relationships/hyperlink" Target="mailto:sarah.candee@dor.ca.gov" TargetMode="External"/><Relationship Id="rId15" Type="http://schemas.openxmlformats.org/officeDocument/2006/relationships/hyperlink" Target="mailto:join-covid19-update@mlist.cde.ca.gov" TargetMode="External"/><Relationship Id="rId10" Type="http://schemas.openxmlformats.org/officeDocument/2006/relationships/hyperlink" Target="https://urldefense.proofpoint.com/v2/url?u=https-3A__www.californiacareers.info_&amp;d=DwMFAg&amp;c=SIStQSL0VMIUJoLS-Q8giiFlA-AKdP7tpJHyQh8DeXk&amp;r=-GClbHb3Hg8gPS6nCpgsUOGWSl3Nekz7MBxBEUMjds4&amp;m=ZvmkqMduivd0i841E-zgyvbnUXd091GL_gCSqg3ymh0&amp;s=6eV-58tCbjY-Die2fJvxb84rcpqpvpBr02lOMR5FHpE&amp;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ldefense.proofpoint.com/v2/url?u=https-3A__www.youtube.com_playlist-3Flist-3DPLgIRGe0-2Dq7SZsd914wf3jaNEzapcubrRW&amp;d=DwMFAg&amp;c=SIStQSL0VMIUJoLS-Q8giiFlA-AKdP7tpJHyQh8DeXk&amp;r=-GClbHb3Hg8gPS6nCpgsUOGWSl3Nekz7MBxBEUMjds4&amp;m=ZvmkqMduivd0i841E-zgyvbnUXd091GL_gCSqg3ymh0&amp;s=XiHgekF3OxcUe2p9xhu6Ud7ovhF8pdGuvc_viZw-Uro&amp;e=" TargetMode="External"/><Relationship Id="rId14" Type="http://schemas.openxmlformats.org/officeDocument/2006/relationships/hyperlink" Target="https://www.ct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7310</Characters>
  <Application>Microsoft Office Word</Application>
  <DocSecurity>0</DocSecurity>
  <Lines>60</Lines>
  <Paragraphs>17</Paragraphs>
  <ScaleCrop>false</ScaleCrop>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dc:creator>
  <cp:keywords/>
  <dc:description/>
  <cp:lastModifiedBy>Anna Bell Holeman</cp:lastModifiedBy>
  <cp:revision>2</cp:revision>
  <dcterms:created xsi:type="dcterms:W3CDTF">2021-01-11T22:10:00Z</dcterms:created>
  <dcterms:modified xsi:type="dcterms:W3CDTF">2021-01-11T22:10:00Z</dcterms:modified>
</cp:coreProperties>
</file>